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2" w:rsidRPr="00FF42D0" w:rsidRDefault="00662ED2" w:rsidP="00662ED2">
      <w:pPr>
        <w:jc w:val="center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  <w:noProof/>
        </w:rPr>
        <w:drawing>
          <wp:inline distT="0" distB="0" distL="0" distR="0" wp14:anchorId="43626B9B" wp14:editId="31C6DF38">
            <wp:extent cx="751840" cy="751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D2" w:rsidRPr="00FF42D0" w:rsidRDefault="00662ED2" w:rsidP="00662ED2">
      <w:pPr>
        <w:jc w:val="center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  <w:lang w:val="tr-TR"/>
        </w:rPr>
        <w:t>Ç</w:t>
      </w:r>
      <w:r w:rsidRPr="00FF42D0">
        <w:rPr>
          <w:rFonts w:ascii="Arial Narrow" w:hAnsi="Arial Narrow" w:cs="Arial"/>
          <w:b/>
        </w:rPr>
        <w:t>ANKAYA UNIVERSITY</w:t>
      </w:r>
    </w:p>
    <w:p w:rsidR="00662ED2" w:rsidRPr="00FF42D0" w:rsidRDefault="00662ED2" w:rsidP="00662ED2">
      <w:pPr>
        <w:jc w:val="center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</w:rPr>
        <w:t>FACULTY OF ARCHITECTURE / DEPARTMENT OF ARCHITECTURE</w:t>
      </w:r>
    </w:p>
    <w:p w:rsidR="00662ED2" w:rsidRPr="00FF42D0" w:rsidRDefault="00662ED2" w:rsidP="00662ED2">
      <w:pPr>
        <w:jc w:val="center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</w:rPr>
        <w:t>201</w:t>
      </w:r>
      <w:r w:rsidR="00FF42D0">
        <w:rPr>
          <w:rFonts w:ascii="Arial Narrow" w:hAnsi="Arial Narrow" w:cs="Arial"/>
          <w:b/>
        </w:rPr>
        <w:t>4</w:t>
      </w:r>
      <w:r w:rsidRPr="00FF42D0">
        <w:rPr>
          <w:rFonts w:ascii="Arial Narrow" w:hAnsi="Arial Narrow" w:cs="Arial"/>
          <w:b/>
        </w:rPr>
        <w:t>-201</w:t>
      </w:r>
      <w:r w:rsidR="00FF42D0">
        <w:rPr>
          <w:rFonts w:ascii="Arial Narrow" w:hAnsi="Arial Narrow" w:cs="Arial"/>
          <w:b/>
        </w:rPr>
        <w:t>5</w:t>
      </w:r>
      <w:r w:rsidRPr="00FF42D0">
        <w:rPr>
          <w:rFonts w:ascii="Arial Narrow" w:hAnsi="Arial Narrow" w:cs="Arial"/>
          <w:b/>
        </w:rPr>
        <w:t xml:space="preserve"> SPRING </w:t>
      </w:r>
      <w:proofErr w:type="gramStart"/>
      <w:r w:rsidRPr="00FF42D0">
        <w:rPr>
          <w:rFonts w:ascii="Arial Narrow" w:hAnsi="Arial Narrow" w:cs="Arial"/>
          <w:b/>
        </w:rPr>
        <w:t>SEMESTER</w:t>
      </w:r>
      <w:proofErr w:type="gramEnd"/>
    </w:p>
    <w:p w:rsidR="00662ED2" w:rsidRPr="00FF42D0" w:rsidRDefault="00662ED2" w:rsidP="00662ED2">
      <w:pPr>
        <w:jc w:val="center"/>
        <w:rPr>
          <w:rFonts w:ascii="Arial Narrow" w:hAnsi="Arial Narrow" w:cs="Arial"/>
          <w:b/>
        </w:rPr>
      </w:pPr>
    </w:p>
    <w:p w:rsidR="00662ED2" w:rsidRPr="00FF42D0" w:rsidRDefault="00662ED2" w:rsidP="00662ED2">
      <w:pPr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</w:rPr>
        <w:t>ARCH 244: BUILDING SCIENCES II</w:t>
      </w:r>
      <w:r w:rsidR="00FF42D0">
        <w:rPr>
          <w:rFonts w:ascii="Arial Narrow" w:hAnsi="Arial Narrow" w:cs="Arial"/>
          <w:b/>
        </w:rPr>
        <w:t xml:space="preserve"> - </w:t>
      </w:r>
      <w:r w:rsidRPr="00FF42D0">
        <w:rPr>
          <w:rFonts w:ascii="Arial Narrow" w:hAnsi="Arial Narrow" w:cs="Arial"/>
          <w:b/>
          <w:bCs/>
        </w:rPr>
        <w:t xml:space="preserve">ACOUSTICAL &amp; </w:t>
      </w:r>
      <w:r w:rsidRPr="00FF42D0">
        <w:rPr>
          <w:rFonts w:ascii="Arial Narrow" w:hAnsi="Arial Narrow" w:cs="Arial"/>
          <w:b/>
        </w:rPr>
        <w:t>VISUAL COMFORT</w:t>
      </w:r>
    </w:p>
    <w:p w:rsidR="00662ED2" w:rsidRPr="00FF42D0" w:rsidRDefault="00662ED2" w:rsidP="00662ED2">
      <w:pPr>
        <w:rPr>
          <w:rFonts w:ascii="Arial Narrow" w:hAnsi="Arial Narrow" w:cs="Arial"/>
          <w:b/>
        </w:rPr>
      </w:pPr>
    </w:p>
    <w:p w:rsidR="00FF42D0" w:rsidRPr="00FF42D0" w:rsidRDefault="00662ED2" w:rsidP="00FF42D0">
      <w:pPr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</w:rPr>
        <w:t xml:space="preserve">Instructors: </w:t>
      </w:r>
    </w:p>
    <w:p w:rsidR="00FF42D0" w:rsidRDefault="00FF42D0" w:rsidP="00FF42D0">
      <w:pPr>
        <w:rPr>
          <w:rFonts w:ascii="Arial Narrow" w:hAnsi="Arial Narrow" w:cs="Arial"/>
          <w:b/>
        </w:rPr>
      </w:pPr>
    </w:p>
    <w:p w:rsidR="00FF42D0" w:rsidRPr="00FF42D0" w:rsidRDefault="00FF42D0" w:rsidP="00FF42D0">
      <w:pPr>
        <w:rPr>
          <w:rFonts w:ascii="Arial Narrow" w:hAnsi="Arial Narrow" w:cs="Arial"/>
          <w:b/>
          <w:lang w:val="tr-TR"/>
        </w:rPr>
      </w:pPr>
      <w:r w:rsidRPr="00FF42D0">
        <w:rPr>
          <w:rFonts w:ascii="Arial Narrow" w:hAnsi="Arial Narrow" w:cs="Arial"/>
          <w:b/>
        </w:rPr>
        <w:t xml:space="preserve">Assist. Prof. Dr. </w:t>
      </w:r>
      <w:proofErr w:type="spellStart"/>
      <w:r w:rsidRPr="00FF42D0">
        <w:rPr>
          <w:rFonts w:ascii="Arial Narrow" w:hAnsi="Arial Narrow" w:cs="Arial"/>
          <w:b/>
        </w:rPr>
        <w:t>Papatya</w:t>
      </w:r>
      <w:proofErr w:type="spellEnd"/>
      <w:r w:rsidRPr="00FF42D0">
        <w:rPr>
          <w:rFonts w:ascii="Arial Narrow" w:hAnsi="Arial Narrow" w:cs="Arial"/>
          <w:b/>
        </w:rPr>
        <w:t xml:space="preserve"> </w:t>
      </w:r>
      <w:proofErr w:type="spellStart"/>
      <w:r w:rsidRPr="00FF42D0">
        <w:rPr>
          <w:rFonts w:ascii="Arial Narrow" w:hAnsi="Arial Narrow" w:cs="Arial"/>
          <w:b/>
        </w:rPr>
        <w:t>Nur</w:t>
      </w:r>
      <w:proofErr w:type="spellEnd"/>
      <w:r w:rsidRPr="00FF42D0">
        <w:rPr>
          <w:rFonts w:ascii="Arial Narrow" w:hAnsi="Arial Narrow" w:cs="Arial"/>
          <w:b/>
        </w:rPr>
        <w:t xml:space="preserve"> D</w:t>
      </w:r>
      <w:r w:rsidRPr="00FF42D0">
        <w:rPr>
          <w:rFonts w:ascii="Arial Narrow" w:hAnsi="Arial Narrow" w:cs="Arial"/>
          <w:b/>
          <w:lang w:val="tr-TR"/>
        </w:rPr>
        <w:t>ökmeci Yörükoğlu: Office: 106/2, papatya@cankaya.edu.tr</w:t>
      </w:r>
    </w:p>
    <w:p w:rsidR="00662ED2" w:rsidRPr="00FF42D0" w:rsidRDefault="00662ED2" w:rsidP="00662ED2">
      <w:pPr>
        <w:rPr>
          <w:rFonts w:ascii="Arial Narrow" w:hAnsi="Arial Narrow" w:cs="Arial"/>
          <w:b/>
          <w:lang w:val="tr-TR"/>
        </w:rPr>
      </w:pPr>
    </w:p>
    <w:p w:rsidR="00662ED2" w:rsidRDefault="00662ED2" w:rsidP="00662ED2">
      <w:pPr>
        <w:rPr>
          <w:rFonts w:ascii="Arial Narrow" w:hAnsi="Arial Narrow" w:cs="Arial"/>
          <w:b/>
          <w:lang w:val="tr-TR"/>
        </w:rPr>
      </w:pPr>
      <w:r w:rsidRPr="00FF42D0">
        <w:rPr>
          <w:rFonts w:ascii="Arial Narrow" w:hAnsi="Arial Narrow" w:cs="Arial"/>
          <w:b/>
        </w:rPr>
        <w:t xml:space="preserve">Dr. </w:t>
      </w:r>
      <w:r w:rsidRPr="00FF42D0">
        <w:rPr>
          <w:rFonts w:ascii="Arial Narrow" w:hAnsi="Arial Narrow" w:cs="Arial"/>
          <w:b/>
          <w:lang w:val="tr-TR"/>
        </w:rPr>
        <w:t xml:space="preserve">Özge Süzer: Office: 104/3, </w:t>
      </w:r>
      <w:r w:rsidR="00F26369" w:rsidRPr="00F26369">
        <w:rPr>
          <w:rFonts w:ascii="Arial Narrow" w:hAnsi="Arial Narrow" w:cs="Arial"/>
          <w:b/>
          <w:lang w:val="tr-TR"/>
        </w:rPr>
        <w:t>ozgesuzer@cankaya.edu.tr</w:t>
      </w:r>
    </w:p>
    <w:p w:rsidR="00F26369" w:rsidRDefault="00F26369" w:rsidP="00662ED2">
      <w:pPr>
        <w:rPr>
          <w:rFonts w:ascii="Arial Narrow" w:hAnsi="Arial Narrow" w:cs="Arial"/>
          <w:b/>
        </w:rPr>
      </w:pPr>
    </w:p>
    <w:p w:rsidR="00662ED2" w:rsidRPr="00FF42D0" w:rsidRDefault="00F26369" w:rsidP="00F26369">
      <w:pPr>
        <w:rPr>
          <w:rFonts w:ascii="Arial Narrow" w:hAnsi="Arial Narrow" w:cs="Arial"/>
        </w:rPr>
      </w:pPr>
      <w:r w:rsidRPr="00F26369">
        <w:rPr>
          <w:rFonts w:ascii="Arial Narrow" w:hAnsi="Arial Narrow" w:cs="Arial"/>
          <w:b/>
        </w:rPr>
        <w:t>Course Day/Time/Location: Friday/1</w:t>
      </w:r>
      <w:r w:rsidR="007937CF">
        <w:rPr>
          <w:rFonts w:ascii="Arial Narrow" w:hAnsi="Arial Narrow" w:cs="Arial"/>
          <w:b/>
        </w:rPr>
        <w:t>0</w:t>
      </w:r>
      <w:r w:rsidRPr="00F26369">
        <w:rPr>
          <w:rFonts w:ascii="Arial Narrow" w:hAnsi="Arial Narrow" w:cs="Arial"/>
          <w:b/>
        </w:rPr>
        <w:t>:00-13</w:t>
      </w:r>
      <w:r w:rsidRPr="0013749F">
        <w:rPr>
          <w:rFonts w:ascii="Arial Narrow" w:hAnsi="Arial Narrow" w:cs="Arial"/>
          <w:b/>
        </w:rPr>
        <w:t>:00/</w:t>
      </w:r>
      <w:r w:rsidR="007937CF">
        <w:rPr>
          <w:rFonts w:ascii="Arial Narrow" w:hAnsi="Arial Narrow" w:cs="Arial"/>
          <w:b/>
        </w:rPr>
        <w:t>B-211</w:t>
      </w:r>
      <w:bookmarkStart w:id="0" w:name="_GoBack"/>
      <w:bookmarkEnd w:id="0"/>
    </w:p>
    <w:p w:rsidR="00662ED2" w:rsidRPr="00FF42D0" w:rsidRDefault="00662ED2" w:rsidP="00662ED2">
      <w:pPr>
        <w:pBdr>
          <w:bottom w:val="single" w:sz="4" w:space="1" w:color="auto"/>
        </w:pBdr>
        <w:jc w:val="both"/>
        <w:rPr>
          <w:rFonts w:ascii="Arial Narrow" w:hAnsi="Arial Narrow" w:cs="Arial"/>
          <w:b/>
          <w:color w:val="000000"/>
        </w:rPr>
      </w:pP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</w:rPr>
        <w:t>Overview:</w:t>
      </w: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This course concentrates on the basic concepts </w:t>
      </w:r>
      <w:r w:rsidR="00AA174F" w:rsidRPr="00FF42D0">
        <w:rPr>
          <w:rFonts w:ascii="Arial Narrow" w:hAnsi="Arial Narrow" w:cs="Arial"/>
        </w:rPr>
        <w:t xml:space="preserve">of </w:t>
      </w:r>
      <w:r w:rsidRPr="00FF42D0">
        <w:rPr>
          <w:rFonts w:ascii="Arial Narrow" w:hAnsi="Arial Narrow" w:cs="Arial"/>
        </w:rPr>
        <w:t>acoustics and human hearing, behavior of sound in enclosed spaces, the theories on architectural acoustics, and the basic principles of noise control and acoustic comfort in buildings.</w:t>
      </w:r>
    </w:p>
    <w:p w:rsidR="00662ED2" w:rsidRPr="00FF42D0" w:rsidRDefault="00662ED2" w:rsidP="00662ED2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This course </w:t>
      </w:r>
      <w:r w:rsidR="00AA174F" w:rsidRPr="00FF42D0">
        <w:rPr>
          <w:rFonts w:ascii="Arial Narrow" w:hAnsi="Arial Narrow" w:cs="Arial"/>
        </w:rPr>
        <w:t xml:space="preserve">also </w:t>
      </w:r>
      <w:r w:rsidRPr="00FF42D0">
        <w:rPr>
          <w:rFonts w:ascii="Arial Narrow" w:hAnsi="Arial Narrow" w:cs="Arial"/>
        </w:rPr>
        <w:t xml:space="preserve">addresses human needs and comfort in relation to the natural and artificial lighting as an art and science. </w:t>
      </w:r>
      <w:r w:rsidR="00AA174F" w:rsidRPr="00FF42D0">
        <w:rPr>
          <w:rFonts w:ascii="Arial Narrow" w:hAnsi="Arial Narrow" w:cs="Arial"/>
        </w:rPr>
        <w:t xml:space="preserve">Issues of vision, psychological, </w:t>
      </w:r>
      <w:r w:rsidRPr="00FF42D0">
        <w:rPr>
          <w:rFonts w:ascii="Arial Narrow" w:hAnsi="Arial Narrow" w:cs="Arial"/>
        </w:rPr>
        <w:t>physiological</w:t>
      </w:r>
      <w:r w:rsidR="00AA174F" w:rsidRPr="00FF42D0">
        <w:rPr>
          <w:rFonts w:ascii="Arial Narrow" w:hAnsi="Arial Narrow" w:cs="Arial"/>
        </w:rPr>
        <w:t xml:space="preserve"> and technical</w:t>
      </w:r>
      <w:r w:rsidRPr="00FF42D0">
        <w:rPr>
          <w:rFonts w:ascii="Arial Narrow" w:hAnsi="Arial Narrow" w:cs="Arial"/>
        </w:rPr>
        <w:t xml:space="preserve"> aspects of artificial and natural lighting, and their applications are analyzed.</w:t>
      </w:r>
    </w:p>
    <w:p w:rsidR="0081130B" w:rsidRPr="00FF42D0" w:rsidRDefault="0081130B" w:rsidP="00662ED2">
      <w:pPr>
        <w:pBdr>
          <w:bottom w:val="single" w:sz="4" w:space="1" w:color="auto"/>
        </w:pBdr>
        <w:jc w:val="both"/>
        <w:rPr>
          <w:rFonts w:ascii="Arial Narrow" w:hAnsi="Arial Narrow" w:cs="Arial"/>
          <w:color w:val="FF0000"/>
        </w:rPr>
      </w:pPr>
    </w:p>
    <w:p w:rsidR="0081130B" w:rsidRPr="00FF42D0" w:rsidRDefault="0081130B" w:rsidP="00662ED2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</w:rPr>
        <w:t>The objectives of this course are:</w:t>
      </w: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662ED2" w:rsidRPr="00FF42D0" w:rsidRDefault="00662ED2" w:rsidP="00662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To introduce basic concepts and principles of acoustics </w:t>
      </w:r>
    </w:p>
    <w:p w:rsidR="00662ED2" w:rsidRPr="00FF42D0" w:rsidRDefault="00662ED2" w:rsidP="00662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To describe the physical, physiological, and psychological principles of auditory perception and the concept of acoustic comfort.</w:t>
      </w:r>
    </w:p>
    <w:p w:rsidR="00662ED2" w:rsidRPr="00FF42D0" w:rsidRDefault="00662ED2" w:rsidP="00662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To give an overview of architectural acoustics and environmental noise</w:t>
      </w:r>
    </w:p>
    <w:p w:rsidR="00662ED2" w:rsidRPr="00FF42D0" w:rsidRDefault="00662ED2" w:rsidP="00662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To explain the characteristics of spaces designed for effective listening, working, learning, and other functions.</w:t>
      </w:r>
    </w:p>
    <w:p w:rsidR="00662ED2" w:rsidRPr="00FF42D0" w:rsidRDefault="00662ED2" w:rsidP="00662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To provide an understanding of the theories used in building acoustics </w:t>
      </w:r>
    </w:p>
    <w:p w:rsidR="00080ADD" w:rsidRPr="00FF42D0" w:rsidRDefault="00662ED2" w:rsidP="00AA17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To present the concepts and application of architectural acoustics in terms of acoustic enhancement and noise control in enclosures.</w:t>
      </w:r>
    </w:p>
    <w:p w:rsidR="00080ADD" w:rsidRPr="00FF42D0" w:rsidRDefault="00080ADD" w:rsidP="0008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To </w:t>
      </w:r>
      <w:r w:rsidR="00BF1B9C" w:rsidRPr="00FF42D0">
        <w:rPr>
          <w:rFonts w:ascii="Arial Narrow" w:hAnsi="Arial Narrow" w:cs="Arial"/>
        </w:rPr>
        <w:t>acquaint each student with</w:t>
      </w:r>
      <w:r w:rsidR="001650CC" w:rsidRPr="00FF42D0">
        <w:rPr>
          <w:rFonts w:ascii="Arial Narrow" w:hAnsi="Arial Narrow" w:cs="Arial"/>
        </w:rPr>
        <w:t xml:space="preserve"> the </w:t>
      </w:r>
      <w:r w:rsidRPr="00FF42D0">
        <w:rPr>
          <w:rFonts w:ascii="Arial Narrow" w:hAnsi="Arial Narrow" w:cs="Arial"/>
        </w:rPr>
        <w:t xml:space="preserve">basic concepts and principles of natural and artificial lighting. </w:t>
      </w:r>
    </w:p>
    <w:p w:rsidR="00080ADD" w:rsidRPr="00FF42D0" w:rsidRDefault="001650CC" w:rsidP="0008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To explain</w:t>
      </w:r>
      <w:r w:rsidR="00080ADD" w:rsidRPr="00FF42D0">
        <w:rPr>
          <w:rFonts w:ascii="Arial Narrow" w:hAnsi="Arial Narrow" w:cs="Arial"/>
        </w:rPr>
        <w:t xml:space="preserve"> the physical, physiological, and psychological principles of </w:t>
      </w:r>
      <w:r w:rsidR="00AA174F" w:rsidRPr="00FF42D0">
        <w:rPr>
          <w:rFonts w:ascii="Arial Narrow" w:hAnsi="Arial Narrow" w:cs="Arial"/>
        </w:rPr>
        <w:t>visual</w:t>
      </w:r>
      <w:r w:rsidR="00080ADD" w:rsidRPr="00FF42D0">
        <w:rPr>
          <w:rFonts w:ascii="Arial Narrow" w:hAnsi="Arial Narrow" w:cs="Arial"/>
        </w:rPr>
        <w:t xml:space="preserve"> perception and the concept of </w:t>
      </w:r>
      <w:r w:rsidR="00AA174F" w:rsidRPr="00FF42D0">
        <w:rPr>
          <w:rFonts w:ascii="Arial Narrow" w:hAnsi="Arial Narrow" w:cs="Arial"/>
        </w:rPr>
        <w:t>visual</w:t>
      </w:r>
      <w:r w:rsidR="00080ADD" w:rsidRPr="00FF42D0">
        <w:rPr>
          <w:rFonts w:ascii="Arial Narrow" w:hAnsi="Arial Narrow" w:cs="Arial"/>
        </w:rPr>
        <w:t xml:space="preserve"> comfort.</w:t>
      </w:r>
    </w:p>
    <w:p w:rsidR="00AA174F" w:rsidRPr="00FF42D0" w:rsidRDefault="00080ADD" w:rsidP="0008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To </w:t>
      </w:r>
      <w:r w:rsidR="001650CC" w:rsidRPr="00FF42D0">
        <w:rPr>
          <w:rFonts w:ascii="Arial Narrow" w:hAnsi="Arial Narrow" w:cs="Arial"/>
        </w:rPr>
        <w:t>define</w:t>
      </w:r>
      <w:r w:rsidRPr="00FF42D0">
        <w:rPr>
          <w:rFonts w:ascii="Arial Narrow" w:hAnsi="Arial Narrow" w:cs="Arial"/>
        </w:rPr>
        <w:t xml:space="preserve"> the </w:t>
      </w:r>
      <w:r w:rsidR="001650CC" w:rsidRPr="00FF42D0">
        <w:rPr>
          <w:rFonts w:ascii="Arial Narrow" w:hAnsi="Arial Narrow" w:cs="Arial"/>
        </w:rPr>
        <w:t>guidelines regarding</w:t>
      </w:r>
      <w:r w:rsidRPr="00FF42D0">
        <w:rPr>
          <w:rFonts w:ascii="Arial Narrow" w:hAnsi="Arial Narrow" w:cs="Arial"/>
        </w:rPr>
        <w:t xml:space="preserve"> effective </w:t>
      </w:r>
      <w:r w:rsidR="001650CC" w:rsidRPr="00FF42D0">
        <w:rPr>
          <w:rFonts w:ascii="Arial Narrow" w:hAnsi="Arial Narrow" w:cs="Arial"/>
        </w:rPr>
        <w:t>natural and artificial lighting for the spaces or buildings to be designed</w:t>
      </w:r>
      <w:r w:rsidR="00BF1B9C" w:rsidRPr="00FF42D0">
        <w:rPr>
          <w:rFonts w:ascii="Arial Narrow" w:hAnsi="Arial Narrow" w:cs="Arial"/>
        </w:rPr>
        <w:t>.</w:t>
      </w:r>
    </w:p>
    <w:p w:rsidR="00662ED2" w:rsidRPr="00FF42D0" w:rsidRDefault="00AA174F" w:rsidP="00662ED2">
      <w:pPr>
        <w:pStyle w:val="ListeParagraf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</w:rPr>
        <w:t>T</w:t>
      </w:r>
      <w:r w:rsidR="00662ED2" w:rsidRPr="00FF42D0">
        <w:rPr>
          <w:rFonts w:ascii="Arial Narrow" w:hAnsi="Arial Narrow" w:cs="Arial"/>
        </w:rPr>
        <w:t xml:space="preserve">o </w:t>
      </w:r>
      <w:r w:rsidR="001650CC" w:rsidRPr="00FF42D0">
        <w:rPr>
          <w:rFonts w:ascii="Arial Narrow" w:hAnsi="Arial Narrow" w:cs="Arial"/>
        </w:rPr>
        <w:t>present</w:t>
      </w:r>
      <w:r w:rsidR="00662ED2" w:rsidRPr="00FF42D0">
        <w:rPr>
          <w:rFonts w:ascii="Arial Narrow" w:hAnsi="Arial Narrow" w:cs="Arial"/>
        </w:rPr>
        <w:t xml:space="preserve"> the </w:t>
      </w:r>
      <w:r w:rsidR="00BF1B9C" w:rsidRPr="00FF42D0">
        <w:rPr>
          <w:rFonts w:ascii="Arial Narrow" w:hAnsi="Arial Narrow" w:cs="Arial"/>
        </w:rPr>
        <w:t xml:space="preserve">application techniques of natural and artificial lighting </w:t>
      </w:r>
      <w:r w:rsidR="001650CC" w:rsidRPr="00FF42D0">
        <w:rPr>
          <w:rFonts w:ascii="Arial Narrow" w:hAnsi="Arial Narrow" w:cs="Arial"/>
        </w:rPr>
        <w:t>in order to utilize, control, and modify</w:t>
      </w:r>
      <w:r w:rsidR="00662ED2" w:rsidRPr="00FF42D0">
        <w:rPr>
          <w:rFonts w:ascii="Arial Narrow" w:hAnsi="Arial Narrow" w:cs="Arial"/>
        </w:rPr>
        <w:t xml:space="preserve"> </w:t>
      </w:r>
      <w:r w:rsidR="00BF1B9C" w:rsidRPr="00FF42D0">
        <w:rPr>
          <w:rFonts w:ascii="Arial Narrow" w:hAnsi="Arial Narrow" w:cs="Arial"/>
        </w:rPr>
        <w:t xml:space="preserve">them in </w:t>
      </w:r>
      <w:r w:rsidR="00662ED2" w:rsidRPr="00FF42D0">
        <w:rPr>
          <w:rFonts w:ascii="Arial Narrow" w:hAnsi="Arial Narrow" w:cs="Arial"/>
        </w:rPr>
        <w:t>architectural design.</w:t>
      </w: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FF42D0">
        <w:rPr>
          <w:rFonts w:ascii="Arial Narrow" w:hAnsi="Arial Narrow" w:cs="Arial"/>
          <w:b/>
        </w:rPr>
        <w:t>At the end of this course, students should:</w:t>
      </w:r>
    </w:p>
    <w:p w:rsidR="00662ED2" w:rsidRPr="00FF42D0" w:rsidRDefault="00662ED2" w:rsidP="00662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662ED2" w:rsidRPr="00FF42D0" w:rsidRDefault="00662ED2" w:rsidP="00BF1B9C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- Have gained an understanding of the basic concepts of acoustics, and auditory perception</w:t>
      </w:r>
    </w:p>
    <w:p w:rsidR="00662ED2" w:rsidRPr="00FF42D0" w:rsidRDefault="00662ED2" w:rsidP="00BF1B9C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- Have a comprehensive knowledge of theories used in architectural acoustics</w:t>
      </w:r>
    </w:p>
    <w:p w:rsidR="00662ED2" w:rsidRPr="00FF42D0" w:rsidRDefault="00662ED2" w:rsidP="00BF1B9C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- Be able to identify, discuss and resolve acoustical problems related to architectural acoustics, and acoustic comfort.</w:t>
      </w:r>
    </w:p>
    <w:p w:rsidR="00662ED2" w:rsidRPr="00FF42D0" w:rsidRDefault="00662ED2" w:rsidP="00BF1B9C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- Be aware of the analysis and improvement techniques, as well as material usage and applications relevant to architectural acoustics</w:t>
      </w:r>
      <w:r w:rsidR="00BF1B9C" w:rsidRPr="00FF42D0">
        <w:rPr>
          <w:rFonts w:ascii="Arial Narrow" w:hAnsi="Arial Narrow" w:cs="Arial"/>
        </w:rPr>
        <w:t>.</w:t>
      </w:r>
    </w:p>
    <w:p w:rsidR="00BF1B9C" w:rsidRPr="00FF42D0" w:rsidRDefault="00BF1B9C" w:rsidP="001650CC">
      <w:pPr>
        <w:pStyle w:val="ListeParagraf"/>
        <w:numPr>
          <w:ilvl w:val="0"/>
          <w:numId w:val="1"/>
        </w:numPr>
        <w:ind w:left="142" w:hanging="142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Have knowledge of the basic concepts, principles and applications </w:t>
      </w:r>
      <w:r w:rsidR="00D87D6F" w:rsidRPr="00FF42D0">
        <w:rPr>
          <w:rFonts w:ascii="Arial Narrow" w:hAnsi="Arial Narrow" w:cs="Arial"/>
        </w:rPr>
        <w:t xml:space="preserve">in </w:t>
      </w:r>
      <w:r w:rsidRPr="00FF42D0">
        <w:rPr>
          <w:rFonts w:ascii="Arial Narrow" w:hAnsi="Arial Narrow" w:cs="Arial"/>
        </w:rPr>
        <w:t>architectural lighting</w:t>
      </w:r>
      <w:r w:rsidR="00D87D6F" w:rsidRPr="00FF42D0">
        <w:rPr>
          <w:rFonts w:ascii="Arial Narrow" w:hAnsi="Arial Narrow" w:cs="Arial"/>
        </w:rPr>
        <w:t>.</w:t>
      </w:r>
    </w:p>
    <w:p w:rsidR="00662ED2" w:rsidRPr="00FF42D0" w:rsidRDefault="00662ED2" w:rsidP="001650CC">
      <w:pPr>
        <w:pStyle w:val="ListeParagraf"/>
        <w:numPr>
          <w:ilvl w:val="0"/>
          <w:numId w:val="1"/>
        </w:numPr>
        <w:ind w:left="142" w:hanging="142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Embrace a responsibility for the welfare of humankind in a global scale, as to the social and environmental effects </w:t>
      </w:r>
      <w:r w:rsidR="00BF1B9C" w:rsidRPr="00FF42D0">
        <w:rPr>
          <w:rFonts w:ascii="Arial Narrow" w:hAnsi="Arial Narrow" w:cs="Arial"/>
        </w:rPr>
        <w:t>of architectural</w:t>
      </w:r>
      <w:r w:rsidRPr="00FF42D0">
        <w:rPr>
          <w:rFonts w:ascii="Arial Narrow" w:hAnsi="Arial Narrow" w:cs="Arial"/>
        </w:rPr>
        <w:t xml:space="preserve"> applications regarding artificial and natural lighting.</w:t>
      </w:r>
    </w:p>
    <w:p w:rsidR="00662ED2" w:rsidRPr="00FF42D0" w:rsidRDefault="00662ED2" w:rsidP="001650CC">
      <w:pPr>
        <w:pStyle w:val="ListeParagraf"/>
        <w:numPr>
          <w:ilvl w:val="0"/>
          <w:numId w:val="1"/>
        </w:numPr>
        <w:ind w:left="142" w:hanging="142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Detect the design necessities of a structure considering the issues of artificial and natural lighting.</w:t>
      </w:r>
    </w:p>
    <w:p w:rsidR="00BF1B9C" w:rsidRPr="00FF42D0" w:rsidRDefault="00BF1B9C" w:rsidP="00BF1B9C">
      <w:pPr>
        <w:pStyle w:val="ListeParagraf"/>
        <w:numPr>
          <w:ilvl w:val="0"/>
          <w:numId w:val="1"/>
        </w:numPr>
        <w:ind w:left="142" w:hanging="142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 xml:space="preserve">Analyze the needs of occupants of a building, regarding artificial and natural lighting. </w:t>
      </w:r>
    </w:p>
    <w:p w:rsidR="00BF1B9C" w:rsidRPr="00FF42D0" w:rsidRDefault="00662ED2" w:rsidP="00BF1B9C">
      <w:pPr>
        <w:pStyle w:val="ListeParagraf"/>
        <w:numPr>
          <w:ilvl w:val="0"/>
          <w:numId w:val="1"/>
        </w:numPr>
        <w:ind w:left="142" w:hanging="142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Analyze and compare the technological solution alternatives in the market for artificial and natural lighting.</w:t>
      </w:r>
    </w:p>
    <w:p w:rsidR="00662ED2" w:rsidRPr="00FF42D0" w:rsidRDefault="00662ED2" w:rsidP="001650CC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 Narrow" w:hAnsi="Arial Narrow" w:cs="Arial"/>
        </w:rPr>
      </w:pPr>
      <w:r w:rsidRPr="00FF42D0">
        <w:rPr>
          <w:rFonts w:ascii="Arial Narrow" w:hAnsi="Arial Narrow" w:cs="Arial"/>
        </w:rPr>
        <w:t>Propose design solutions considering the issues of artificial and natural lighting.</w:t>
      </w:r>
    </w:p>
    <w:p w:rsidR="00662ED2" w:rsidRPr="00FF42D0" w:rsidRDefault="00662ED2" w:rsidP="00662ED2">
      <w:pPr>
        <w:pBdr>
          <w:bottom w:val="single" w:sz="4" w:space="1" w:color="auto"/>
        </w:pBdr>
        <w:jc w:val="both"/>
        <w:rPr>
          <w:rFonts w:ascii="Arial Narrow" w:hAnsi="Arial Narrow" w:cs="Arial"/>
          <w:b/>
          <w:color w:val="000000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b/>
          <w:color w:val="000000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b/>
          <w:color w:val="000000"/>
        </w:rPr>
      </w:pPr>
    </w:p>
    <w:p w:rsidR="00D87D6F" w:rsidRPr="00FF42D0" w:rsidRDefault="00D87D6F" w:rsidP="00D87D6F">
      <w:pPr>
        <w:jc w:val="both"/>
        <w:rPr>
          <w:rFonts w:ascii="Arial Narrow" w:hAnsi="Arial Narrow" w:cs="Arial"/>
          <w:b/>
          <w:color w:val="000000"/>
        </w:rPr>
      </w:pPr>
      <w:r w:rsidRPr="00FF42D0">
        <w:rPr>
          <w:rFonts w:ascii="Arial Narrow" w:hAnsi="Arial Narrow" w:cs="Arial"/>
          <w:b/>
          <w:color w:val="000000"/>
        </w:rPr>
        <w:t>Reference Text Books:</w:t>
      </w:r>
    </w:p>
    <w:p w:rsidR="00D87D6F" w:rsidRPr="00FF42D0" w:rsidRDefault="00D87D6F" w:rsidP="00D87D6F">
      <w:pPr>
        <w:jc w:val="both"/>
        <w:rPr>
          <w:rFonts w:ascii="Arial Narrow" w:hAnsi="Arial Narrow" w:cs="Arial"/>
          <w:b/>
          <w:color w:val="000000"/>
        </w:rPr>
      </w:pPr>
    </w:p>
    <w:p w:rsidR="00D87D6F" w:rsidRPr="00FF42D0" w:rsidRDefault="00D87D6F" w:rsidP="00D87D6F">
      <w:pPr>
        <w:pStyle w:val="ListeParagraf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 xml:space="preserve">Architectural Acoustics, M. D. Egan, Mc </w:t>
      </w:r>
      <w:proofErr w:type="spellStart"/>
      <w:r w:rsidRPr="00FF42D0">
        <w:rPr>
          <w:rFonts w:ascii="Arial Narrow" w:hAnsi="Arial Narrow" w:cs="Arial"/>
          <w:color w:val="000000"/>
        </w:rPr>
        <w:t>Grawhill</w:t>
      </w:r>
      <w:proofErr w:type="spellEnd"/>
      <w:r w:rsidRPr="00FF42D0">
        <w:rPr>
          <w:rFonts w:ascii="Arial Narrow" w:hAnsi="Arial Narrow" w:cs="Arial"/>
          <w:color w:val="000000"/>
        </w:rPr>
        <w:t xml:space="preserve"> Inc., 1988.</w:t>
      </w:r>
    </w:p>
    <w:p w:rsidR="00D87D6F" w:rsidRPr="00FF42D0" w:rsidRDefault="00D87D6F" w:rsidP="00D87D6F">
      <w:pPr>
        <w:pStyle w:val="ListeParagraf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>Design for Good Acoustics and Noise Control, Macmillan Education, 1988.</w:t>
      </w:r>
    </w:p>
    <w:p w:rsidR="00D87D6F" w:rsidRPr="00FF42D0" w:rsidRDefault="00D87D6F" w:rsidP="00D87D6F">
      <w:pPr>
        <w:pStyle w:val="ListeParagraf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>Concepts in Architectural Acoustics, M. D. Egan, 1972.</w:t>
      </w:r>
    </w:p>
    <w:p w:rsidR="00D87D6F" w:rsidRPr="00FF42D0" w:rsidRDefault="00D87D6F" w:rsidP="00D87D6F">
      <w:pPr>
        <w:pStyle w:val="ListeParagraf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 xml:space="preserve">Architectural Interior Systems, Lighting, Acoustics, Air Conditioning, J. Flynn, J. A. </w:t>
      </w:r>
      <w:proofErr w:type="spellStart"/>
      <w:r w:rsidRPr="00FF42D0">
        <w:rPr>
          <w:rFonts w:ascii="Arial Narrow" w:hAnsi="Arial Narrow" w:cs="Arial"/>
          <w:color w:val="000000"/>
        </w:rPr>
        <w:t>Kremers</w:t>
      </w:r>
      <w:proofErr w:type="spellEnd"/>
      <w:r w:rsidRPr="00FF42D0">
        <w:rPr>
          <w:rFonts w:ascii="Arial Narrow" w:hAnsi="Arial Narrow" w:cs="Arial"/>
          <w:color w:val="000000"/>
        </w:rPr>
        <w:t xml:space="preserve">, A. W. </w:t>
      </w:r>
      <w:proofErr w:type="spellStart"/>
      <w:r w:rsidRPr="00FF42D0">
        <w:rPr>
          <w:rFonts w:ascii="Arial Narrow" w:hAnsi="Arial Narrow" w:cs="Arial"/>
          <w:color w:val="000000"/>
        </w:rPr>
        <w:t>Segil</w:t>
      </w:r>
      <w:proofErr w:type="spellEnd"/>
      <w:r w:rsidRPr="00FF42D0">
        <w:rPr>
          <w:rFonts w:ascii="Arial Narrow" w:hAnsi="Arial Narrow" w:cs="Arial"/>
          <w:color w:val="000000"/>
        </w:rPr>
        <w:t xml:space="preserve">, G. </w:t>
      </w:r>
      <w:proofErr w:type="spellStart"/>
      <w:r w:rsidRPr="00FF42D0">
        <w:rPr>
          <w:rFonts w:ascii="Arial Narrow" w:hAnsi="Arial Narrow" w:cs="Arial"/>
          <w:color w:val="000000"/>
        </w:rPr>
        <w:t>Steffy</w:t>
      </w:r>
      <w:proofErr w:type="spellEnd"/>
      <w:r w:rsidRPr="00FF42D0">
        <w:rPr>
          <w:rFonts w:ascii="Arial Narrow" w:hAnsi="Arial Narrow" w:cs="Arial"/>
          <w:color w:val="000000"/>
        </w:rPr>
        <w:t xml:space="preserve">, Van </w:t>
      </w:r>
      <w:proofErr w:type="spellStart"/>
      <w:r w:rsidRPr="00FF42D0">
        <w:rPr>
          <w:rFonts w:ascii="Arial Narrow" w:hAnsi="Arial Narrow" w:cs="Arial"/>
          <w:color w:val="000000"/>
        </w:rPr>
        <w:t>Nostrand</w:t>
      </w:r>
      <w:proofErr w:type="spellEnd"/>
      <w:r w:rsidRPr="00FF42D0">
        <w:rPr>
          <w:rFonts w:ascii="Arial Narrow" w:hAnsi="Arial Narrow" w:cs="Arial"/>
          <w:color w:val="000000"/>
        </w:rPr>
        <w:t xml:space="preserve"> Reinhold, 1992.</w:t>
      </w:r>
    </w:p>
    <w:p w:rsidR="00D87D6F" w:rsidRPr="00FF42D0" w:rsidRDefault="00D87D6F" w:rsidP="00D87D6F">
      <w:pPr>
        <w:pStyle w:val="ListeParagraf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 xml:space="preserve">Concepts in Architectural Lighting, M. D. Egan, Mc </w:t>
      </w:r>
      <w:proofErr w:type="spellStart"/>
      <w:r w:rsidRPr="00FF42D0">
        <w:rPr>
          <w:rFonts w:ascii="Arial Narrow" w:hAnsi="Arial Narrow" w:cs="Arial"/>
          <w:color w:val="000000"/>
        </w:rPr>
        <w:t>Grawhill</w:t>
      </w:r>
      <w:proofErr w:type="spellEnd"/>
      <w:r w:rsidRPr="00FF42D0">
        <w:rPr>
          <w:rFonts w:ascii="Arial Narrow" w:hAnsi="Arial Narrow" w:cs="Arial"/>
          <w:color w:val="000000"/>
        </w:rPr>
        <w:t xml:space="preserve"> Book Co., 1983.</w:t>
      </w:r>
    </w:p>
    <w:p w:rsidR="00D87D6F" w:rsidRPr="00FF42D0" w:rsidRDefault="00D87D6F" w:rsidP="00D87D6F">
      <w:pPr>
        <w:pStyle w:val="ListeParagraf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>Interior Lighting for Designers, G. Gordon, John Wiley &amp; Sons Inc., 2003.</w:t>
      </w:r>
    </w:p>
    <w:p w:rsidR="00D87D6F" w:rsidRPr="00FF42D0" w:rsidRDefault="00D87D6F" w:rsidP="00D87D6F">
      <w:pPr>
        <w:pStyle w:val="ListeParagraf"/>
        <w:numPr>
          <w:ilvl w:val="0"/>
          <w:numId w:val="3"/>
        </w:numPr>
        <w:spacing w:after="200" w:line="276" w:lineRule="auto"/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 xml:space="preserve">Architectural Lighting Design, G. </w:t>
      </w:r>
      <w:proofErr w:type="spellStart"/>
      <w:r w:rsidRPr="00FF42D0">
        <w:rPr>
          <w:rFonts w:ascii="Arial Narrow" w:hAnsi="Arial Narrow" w:cs="Arial"/>
          <w:color w:val="000000"/>
        </w:rPr>
        <w:t>Steffy</w:t>
      </w:r>
      <w:proofErr w:type="spellEnd"/>
      <w:r w:rsidRPr="00FF42D0">
        <w:rPr>
          <w:rFonts w:ascii="Arial Narrow" w:hAnsi="Arial Narrow" w:cs="Arial"/>
          <w:color w:val="000000"/>
        </w:rPr>
        <w:t>, John Wiley &amp; Sons Inc., 2002.</w:t>
      </w:r>
    </w:p>
    <w:p w:rsidR="00D87D6F" w:rsidRPr="00FF42D0" w:rsidRDefault="00D87D6F" w:rsidP="00662ED2">
      <w:pPr>
        <w:jc w:val="both"/>
        <w:rPr>
          <w:rFonts w:ascii="Arial Narrow" w:hAnsi="Arial Narrow" w:cs="Arial"/>
          <w:b/>
          <w:color w:val="000000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b/>
          <w:color w:val="000000"/>
        </w:rPr>
      </w:pPr>
      <w:r w:rsidRPr="00FF42D0">
        <w:rPr>
          <w:rFonts w:ascii="Arial Narrow" w:hAnsi="Arial Narrow" w:cs="Arial"/>
          <w:b/>
          <w:color w:val="000000"/>
        </w:rPr>
        <w:t>Grade Breakdown:</w:t>
      </w:r>
    </w:p>
    <w:p w:rsidR="00D87D6F" w:rsidRPr="00FF42D0" w:rsidRDefault="00D87D6F" w:rsidP="00662ED2">
      <w:pPr>
        <w:jc w:val="both"/>
        <w:rPr>
          <w:rFonts w:ascii="Arial Narrow" w:hAnsi="Arial Narrow" w:cs="Arial"/>
          <w:b/>
          <w:color w:val="000000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>Midterm I: %25,</w:t>
      </w:r>
      <w:r w:rsidR="00476FB8">
        <w:rPr>
          <w:rFonts w:ascii="Arial Narrow" w:hAnsi="Arial Narrow" w:cs="Arial"/>
          <w:color w:val="000000"/>
        </w:rPr>
        <w:t xml:space="preserve"> </w:t>
      </w:r>
      <w:r w:rsidRPr="00FF42D0">
        <w:rPr>
          <w:rFonts w:ascii="Arial Narrow" w:hAnsi="Arial Narrow" w:cs="Arial"/>
          <w:color w:val="000000"/>
        </w:rPr>
        <w:t>Midterm II: %25</w:t>
      </w:r>
      <w:proofErr w:type="gramStart"/>
      <w:r w:rsidRPr="00FF42D0">
        <w:rPr>
          <w:rFonts w:ascii="Arial Narrow" w:hAnsi="Arial Narrow" w:cs="Arial"/>
          <w:color w:val="000000"/>
        </w:rPr>
        <w:t xml:space="preserve">, </w:t>
      </w:r>
      <w:r w:rsidR="00476FB8">
        <w:rPr>
          <w:rFonts w:ascii="Arial Narrow" w:hAnsi="Arial Narrow" w:cs="Arial"/>
          <w:color w:val="000000"/>
        </w:rPr>
        <w:t xml:space="preserve"> </w:t>
      </w:r>
      <w:r w:rsidRPr="00FF42D0">
        <w:rPr>
          <w:rFonts w:ascii="Arial Narrow" w:hAnsi="Arial Narrow" w:cs="Arial"/>
          <w:color w:val="000000"/>
        </w:rPr>
        <w:t>Final</w:t>
      </w:r>
      <w:proofErr w:type="gramEnd"/>
      <w:r w:rsidRPr="00FF42D0">
        <w:rPr>
          <w:rFonts w:ascii="Arial Narrow" w:hAnsi="Arial Narrow" w:cs="Arial"/>
          <w:color w:val="000000"/>
        </w:rPr>
        <w:t xml:space="preserve"> Exam: %40</w:t>
      </w:r>
      <w:r w:rsidR="00476FB8">
        <w:rPr>
          <w:rFonts w:ascii="Arial Narrow" w:hAnsi="Arial Narrow" w:cs="Arial"/>
          <w:color w:val="000000"/>
        </w:rPr>
        <w:t xml:space="preserve">,  </w:t>
      </w:r>
      <w:r w:rsidRPr="00FF42D0">
        <w:rPr>
          <w:rFonts w:ascii="Arial Narrow" w:hAnsi="Arial Narrow" w:cs="Arial"/>
          <w:color w:val="000000"/>
        </w:rPr>
        <w:t xml:space="preserve">Interest and </w:t>
      </w:r>
      <w:r w:rsidR="00476FB8">
        <w:rPr>
          <w:rFonts w:ascii="Arial Narrow" w:hAnsi="Arial Narrow" w:cs="Arial"/>
          <w:color w:val="000000"/>
        </w:rPr>
        <w:t>Participation</w:t>
      </w:r>
      <w:r w:rsidRPr="00FF42D0">
        <w:rPr>
          <w:rFonts w:ascii="Arial Narrow" w:hAnsi="Arial Narrow" w:cs="Arial"/>
          <w:color w:val="000000"/>
        </w:rPr>
        <w:t>: %10</w:t>
      </w:r>
    </w:p>
    <w:p w:rsidR="00D87D6F" w:rsidRPr="00FF42D0" w:rsidRDefault="00D87D6F" w:rsidP="00662ED2">
      <w:pPr>
        <w:jc w:val="both"/>
        <w:rPr>
          <w:rFonts w:ascii="Arial Narrow" w:hAnsi="Arial Narrow" w:cs="Arial"/>
          <w:color w:val="000000"/>
        </w:rPr>
      </w:pPr>
    </w:p>
    <w:p w:rsidR="00D87D6F" w:rsidRPr="00FF42D0" w:rsidRDefault="00D87D6F" w:rsidP="00662ED2">
      <w:pPr>
        <w:jc w:val="both"/>
        <w:rPr>
          <w:rFonts w:ascii="Arial Narrow" w:hAnsi="Arial Narrow" w:cs="Arial"/>
          <w:b/>
          <w:color w:val="000000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b/>
          <w:color w:val="000000"/>
          <w:u w:val="single"/>
        </w:rPr>
      </w:pPr>
      <w:r w:rsidRPr="00FF42D0">
        <w:rPr>
          <w:rFonts w:ascii="Arial Narrow" w:hAnsi="Arial Narrow" w:cs="Arial"/>
          <w:b/>
          <w:color w:val="000000"/>
        </w:rPr>
        <w:t xml:space="preserve">*Attendance to </w:t>
      </w:r>
      <w:r w:rsidRPr="00FF42D0">
        <w:rPr>
          <w:rFonts w:ascii="Arial Narrow" w:hAnsi="Arial Narrow" w:cs="Arial"/>
          <w:b/>
          <w:color w:val="000000"/>
          <w:u w:val="single"/>
        </w:rPr>
        <w:t xml:space="preserve">at least %70 </w:t>
      </w:r>
      <w:r w:rsidRPr="00FF42D0">
        <w:rPr>
          <w:rFonts w:ascii="Arial Narrow" w:hAnsi="Arial Narrow" w:cs="Arial"/>
          <w:b/>
          <w:color w:val="000000"/>
        </w:rPr>
        <w:t xml:space="preserve">of the courses is </w:t>
      </w:r>
      <w:r w:rsidRPr="00FF42D0">
        <w:rPr>
          <w:rFonts w:ascii="Arial Narrow" w:hAnsi="Arial Narrow" w:cs="Arial"/>
          <w:b/>
          <w:color w:val="000000"/>
          <w:u w:val="single"/>
        </w:rPr>
        <w:t>mandatory by university policy!</w:t>
      </w:r>
    </w:p>
    <w:p w:rsidR="00D87D6F" w:rsidRPr="00FF42D0" w:rsidRDefault="00D87D6F" w:rsidP="00D87D6F">
      <w:pPr>
        <w:rPr>
          <w:rFonts w:ascii="Arial Narrow" w:hAnsi="Arial Narrow" w:cs="Arial"/>
          <w:color w:val="000000"/>
        </w:rPr>
      </w:pPr>
    </w:p>
    <w:p w:rsidR="00D87D6F" w:rsidRPr="00FF42D0" w:rsidRDefault="00D87D6F" w:rsidP="00D87D6F">
      <w:pPr>
        <w:rPr>
          <w:rFonts w:ascii="Arial Narrow" w:hAnsi="Arial Narrow" w:cs="Arial"/>
          <w:color w:val="000000"/>
        </w:rPr>
      </w:pPr>
      <w:r w:rsidRPr="00FF42D0">
        <w:rPr>
          <w:rFonts w:ascii="Arial Narrow" w:hAnsi="Arial Narrow" w:cs="Arial"/>
          <w:color w:val="000000"/>
        </w:rPr>
        <w:t xml:space="preserve">* </w:t>
      </w:r>
      <w:r w:rsidRPr="00FF42D0">
        <w:rPr>
          <w:rFonts w:ascii="Arial Narrow" w:hAnsi="Arial Narrow" w:cs="Arial"/>
          <w:b/>
          <w:color w:val="000000"/>
        </w:rPr>
        <w:t>2</w:t>
      </w:r>
      <w:r w:rsidR="00FF42D0" w:rsidRPr="00FF42D0">
        <w:rPr>
          <w:rFonts w:ascii="Arial Narrow" w:hAnsi="Arial Narrow" w:cs="Arial"/>
          <w:b/>
          <w:color w:val="000000"/>
        </w:rPr>
        <w:t>7</w:t>
      </w:r>
      <w:r w:rsidRPr="00FF42D0">
        <w:rPr>
          <w:rFonts w:ascii="Arial Narrow" w:hAnsi="Arial Narrow" w:cs="Arial"/>
          <w:b/>
          <w:color w:val="000000"/>
        </w:rPr>
        <w:t>/03/201</w:t>
      </w:r>
      <w:r w:rsidR="00FF42D0" w:rsidRPr="00FF42D0">
        <w:rPr>
          <w:rFonts w:ascii="Arial Narrow" w:hAnsi="Arial Narrow" w:cs="Arial"/>
          <w:b/>
          <w:color w:val="000000"/>
        </w:rPr>
        <w:t>5</w:t>
      </w:r>
      <w:r w:rsidRPr="00FF42D0">
        <w:rPr>
          <w:rFonts w:ascii="Arial Narrow" w:hAnsi="Arial Narrow" w:cs="Arial"/>
          <w:color w:val="000000"/>
        </w:rPr>
        <w:t xml:space="preserve"> – Deadline to </w:t>
      </w:r>
      <w:r w:rsidRPr="00FF42D0">
        <w:rPr>
          <w:rFonts w:ascii="Arial Narrow" w:hAnsi="Arial Narrow" w:cs="Arial"/>
          <w:b/>
          <w:color w:val="000000"/>
        </w:rPr>
        <w:t>withdraw</w:t>
      </w:r>
      <w:r w:rsidRPr="00FF42D0">
        <w:rPr>
          <w:rFonts w:ascii="Arial Narrow" w:hAnsi="Arial Narrow" w:cs="Arial"/>
          <w:color w:val="000000"/>
        </w:rPr>
        <w:t xml:space="preserve"> from the course!!!</w:t>
      </w:r>
    </w:p>
    <w:p w:rsidR="00662ED2" w:rsidRPr="00FF42D0" w:rsidRDefault="00662ED2" w:rsidP="00662ED2">
      <w:pPr>
        <w:jc w:val="both"/>
        <w:rPr>
          <w:rFonts w:ascii="Arial Narrow" w:hAnsi="Arial Narrow" w:cs="Arial"/>
          <w:b/>
          <w:color w:val="000000"/>
          <w:u w:val="single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b/>
          <w:color w:val="000000"/>
        </w:rPr>
      </w:pPr>
    </w:p>
    <w:p w:rsidR="00D87D6F" w:rsidRPr="00FF42D0" w:rsidRDefault="00D87D6F" w:rsidP="00662ED2">
      <w:pPr>
        <w:jc w:val="both"/>
        <w:rPr>
          <w:rFonts w:ascii="Arial Narrow" w:hAnsi="Arial Narrow" w:cs="Arial"/>
          <w:b/>
          <w:color w:val="000000"/>
        </w:rPr>
      </w:pPr>
    </w:p>
    <w:p w:rsidR="00D87D6F" w:rsidRDefault="00D87D6F" w:rsidP="00662ED2">
      <w:pPr>
        <w:jc w:val="both"/>
        <w:rPr>
          <w:rFonts w:ascii="Arial Narrow" w:hAnsi="Arial Narrow" w:cs="Arial"/>
          <w:b/>
          <w:color w:val="000000"/>
        </w:rPr>
      </w:pPr>
    </w:p>
    <w:p w:rsidR="00FF42D0" w:rsidRDefault="00FF42D0" w:rsidP="00662ED2">
      <w:pPr>
        <w:jc w:val="both"/>
        <w:rPr>
          <w:rFonts w:ascii="Arial Narrow" w:hAnsi="Arial Narrow" w:cs="Arial"/>
          <w:b/>
          <w:color w:val="000000"/>
        </w:rPr>
      </w:pPr>
    </w:p>
    <w:p w:rsidR="00FF42D0" w:rsidRDefault="00FF42D0" w:rsidP="00662ED2">
      <w:pPr>
        <w:jc w:val="both"/>
        <w:rPr>
          <w:rFonts w:ascii="Arial Narrow" w:hAnsi="Arial Narrow" w:cs="Arial"/>
          <w:b/>
          <w:color w:val="000000"/>
        </w:rPr>
      </w:pPr>
    </w:p>
    <w:p w:rsidR="00476FB8" w:rsidRDefault="00476FB8" w:rsidP="00662ED2">
      <w:pPr>
        <w:jc w:val="both"/>
        <w:rPr>
          <w:rFonts w:ascii="Arial Narrow" w:hAnsi="Arial Narrow" w:cs="Arial"/>
          <w:b/>
          <w:color w:val="000000"/>
        </w:rPr>
      </w:pPr>
    </w:p>
    <w:p w:rsidR="00476FB8" w:rsidRDefault="00476FB8" w:rsidP="00662ED2">
      <w:pPr>
        <w:jc w:val="both"/>
        <w:rPr>
          <w:rFonts w:ascii="Arial Narrow" w:hAnsi="Arial Narrow" w:cs="Arial"/>
          <w:b/>
          <w:color w:val="000000"/>
        </w:rPr>
      </w:pPr>
    </w:p>
    <w:p w:rsidR="00FF42D0" w:rsidRPr="00FF42D0" w:rsidRDefault="00FF42D0" w:rsidP="00662ED2">
      <w:pPr>
        <w:jc w:val="both"/>
        <w:rPr>
          <w:rFonts w:ascii="Arial Narrow" w:hAnsi="Arial Narrow" w:cs="Arial"/>
          <w:b/>
          <w:color w:val="000000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b/>
          <w:color w:val="000000"/>
        </w:rPr>
      </w:pPr>
      <w:r w:rsidRPr="00FF42D0">
        <w:rPr>
          <w:rFonts w:ascii="Arial Narrow" w:hAnsi="Arial Narrow" w:cs="Arial"/>
          <w:b/>
          <w:color w:val="000000"/>
        </w:rPr>
        <w:t>Weekly Program:</w:t>
      </w:r>
    </w:p>
    <w:tbl>
      <w:tblPr>
        <w:tblpPr w:leftFromText="180" w:rightFromText="180" w:vertAnchor="text" w:horzAnchor="margin" w:tblpXSpec="center" w:tblpY="157"/>
        <w:tblW w:w="9947" w:type="dxa"/>
        <w:tblLook w:val="04A0" w:firstRow="1" w:lastRow="0" w:firstColumn="1" w:lastColumn="0" w:noHBand="0" w:noVBand="1"/>
      </w:tblPr>
      <w:tblGrid>
        <w:gridCol w:w="950"/>
        <w:gridCol w:w="778"/>
        <w:gridCol w:w="1755"/>
        <w:gridCol w:w="6464"/>
      </w:tblGrid>
      <w:tr w:rsidR="00662ED2" w:rsidRPr="00FF42D0" w:rsidTr="001C55E2">
        <w:trPr>
          <w:trHeight w:val="459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62ED2" w:rsidRPr="00FF42D0" w:rsidRDefault="00662ED2" w:rsidP="001C55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WEEK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</w:tcPr>
          <w:p w:rsidR="00662ED2" w:rsidRPr="00FF42D0" w:rsidRDefault="00662ED2" w:rsidP="001C55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662ED2" w:rsidRPr="00FF42D0" w:rsidRDefault="00662ED2" w:rsidP="001C55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DATE</w:t>
            </w:r>
          </w:p>
        </w:tc>
        <w:tc>
          <w:tcPr>
            <w:tcW w:w="64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62ED2" w:rsidRPr="00FF42D0" w:rsidRDefault="00662ED2" w:rsidP="001C55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SUBJECT</w:t>
            </w:r>
          </w:p>
        </w:tc>
      </w:tr>
      <w:tr w:rsidR="00FF42D0" w:rsidRPr="00FF42D0" w:rsidTr="001C55E2">
        <w:trPr>
          <w:trHeight w:val="459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42D0" w:rsidRPr="00FF42D0" w:rsidRDefault="00FF42D0" w:rsidP="00FF42D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42D0" w:rsidRPr="00DF5849" w:rsidRDefault="00FF42D0" w:rsidP="00FF42D0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DF5849">
              <w:rPr>
                <w:rFonts w:ascii="Arial Narrow" w:eastAsia="Times New Roman" w:hAnsi="Arial Narrow" w:cs="Arial"/>
                <w:b/>
                <w:bCs/>
                <w:color w:val="000000"/>
              </w:rPr>
              <w:t>ACOUSTICS &amp; NOISE CONTROL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0" w:rsidRPr="00DB2BED" w:rsidRDefault="00FF42D0" w:rsidP="00FF42D0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13/02/2015</w:t>
            </w:r>
          </w:p>
        </w:tc>
        <w:tc>
          <w:tcPr>
            <w:tcW w:w="6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42D0" w:rsidRPr="00FF42D0" w:rsidRDefault="00FF42D0" w:rsidP="00FF42D0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Introduction</w:t>
            </w:r>
            <w:r w:rsidR="00476FB8">
              <w:rPr>
                <w:rFonts w:ascii="Arial Narrow" w:eastAsia="Times New Roman" w:hAnsi="Arial Narrow" w:cs="Arial"/>
                <w:bCs/>
                <w:color w:val="000000"/>
              </w:rPr>
              <w:t xml:space="preserve"> to Acoustics:</w:t>
            </w:r>
            <w:r w:rsidR="00476FB8" w:rsidRPr="00FF42D0">
              <w:rPr>
                <w:rFonts w:ascii="Arial Narrow" w:eastAsia="Times New Roman" w:hAnsi="Arial Narrow" w:cs="Arial"/>
                <w:bCs/>
                <w:color w:val="000000"/>
              </w:rPr>
              <w:t xml:space="preserve"> What is sound? Basic Principles</w:t>
            </w:r>
          </w:p>
        </w:tc>
      </w:tr>
      <w:tr w:rsidR="00476FB8" w:rsidRPr="00FF42D0" w:rsidTr="001C55E2">
        <w:trPr>
          <w:trHeight w:val="454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2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DF5849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20/02/2015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5 Important  Sound  Phenomenon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3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DF5849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27/02/2015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How does sound travel?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4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DF5849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06/03/2015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How can we hear?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5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DF5849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13/03/2015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Analyzing architectural acoustics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6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DF5849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20/03/2015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How to design better acoustic spaces?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7</w:t>
            </w: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8" w:rsidRPr="00DF5849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F5849" w:rsidRDefault="00476FB8" w:rsidP="00476FB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F5849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27/03/2015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DF5849">
              <w:rPr>
                <w:rFonts w:ascii="Arial Narrow" w:eastAsia="Times New Roman" w:hAnsi="Arial Narrow" w:cs="Arial"/>
                <w:b/>
                <w:bCs/>
                <w:color w:val="000000"/>
              </w:rPr>
              <w:t>M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IDTERM I: ACOUSTICS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6FB8" w:rsidRPr="00DF5849" w:rsidRDefault="00476FB8" w:rsidP="00476FB8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DF5849">
              <w:rPr>
                <w:rFonts w:ascii="Arial Narrow" w:eastAsia="Times New Roman" w:hAnsi="Arial Narrow" w:cs="Arial"/>
                <w:b/>
                <w:bCs/>
                <w:color w:val="000000"/>
              </w:rPr>
              <w:t>ARTIFICIAL &amp; NATURAL LIGHTING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03/04/2015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Physics of Light</w:t>
            </w:r>
            <w:r>
              <w:rPr>
                <w:rFonts w:ascii="Arial Narrow" w:eastAsia="Times New Roman" w:hAnsi="Arial Narrow" w:cs="Arial"/>
                <w:bCs/>
                <w:color w:val="000000"/>
              </w:rPr>
              <w:t xml:space="preserve">, </w:t>
            </w: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 xml:space="preserve"> Vision and Perception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9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10/04/2015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Color Spectrum and Color Perception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10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17/04/2015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Light and Form, Lighting Applications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11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24/04/2015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Artificial Light Sources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12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476FB8" w:rsidRDefault="00476FB8" w:rsidP="00476FB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476FB8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01/05/2015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476FB8" w:rsidRDefault="00476FB8" w:rsidP="00476FB8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76FB8">
              <w:rPr>
                <w:rFonts w:ascii="Arial Narrow" w:eastAsia="Times New Roman" w:hAnsi="Arial Narrow" w:cs="Arial"/>
                <w:b/>
                <w:bCs/>
                <w:color w:val="000000"/>
              </w:rPr>
              <w:t>HOLIDAY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13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B2BED" w:rsidRDefault="00476FB8" w:rsidP="00476FB8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</w:pPr>
            <w:r w:rsidRPr="00DB2BED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</w:rPr>
              <w:t>08/05/2015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476FB8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>Natural Lighting: Factors Affecting Daylight, Orientation</w:t>
            </w:r>
            <w:r>
              <w:rPr>
                <w:rFonts w:ascii="Arial Narrow" w:eastAsia="Times New Roman" w:hAnsi="Arial Narrow" w:cs="Arial"/>
                <w:bCs/>
                <w:color w:val="000000"/>
              </w:rPr>
              <w:t xml:space="preserve">, </w:t>
            </w:r>
            <w:r w:rsidRPr="00FF42D0">
              <w:rPr>
                <w:rFonts w:ascii="Arial Narrow" w:eastAsia="Times New Roman" w:hAnsi="Arial Narrow" w:cs="Arial"/>
                <w:bCs/>
                <w:color w:val="000000"/>
              </w:rPr>
              <w:t xml:space="preserve"> Daylight Application Elements</w:t>
            </w:r>
          </w:p>
        </w:tc>
      </w:tr>
      <w:tr w:rsidR="00476FB8" w:rsidRPr="00FF42D0" w:rsidTr="001C55E2">
        <w:trPr>
          <w:trHeight w:val="45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F42D0">
              <w:rPr>
                <w:rFonts w:ascii="Arial Narrow" w:eastAsia="Times New Roman" w:hAnsi="Arial Narrow" w:cs="Arial"/>
                <w:b/>
                <w:bCs/>
                <w:color w:val="000000"/>
              </w:rPr>
              <w:t>14</w:t>
            </w: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8" w:rsidRPr="00FF42D0" w:rsidRDefault="00476FB8" w:rsidP="00476FB8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B8" w:rsidRPr="00DF5849" w:rsidRDefault="00476FB8" w:rsidP="00476FB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F5849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15/05/2015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FB8" w:rsidRPr="00FF42D0" w:rsidRDefault="00476FB8" w:rsidP="00476FB8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DF5849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MIDTERM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II: LIGHTING</w:t>
            </w:r>
          </w:p>
        </w:tc>
      </w:tr>
    </w:tbl>
    <w:p w:rsidR="00662ED2" w:rsidRPr="00FF42D0" w:rsidRDefault="00662ED2" w:rsidP="00662ED2">
      <w:pPr>
        <w:jc w:val="both"/>
        <w:rPr>
          <w:rFonts w:ascii="Arial Narrow" w:hAnsi="Arial Narrow" w:cs="Arial"/>
          <w:color w:val="000000"/>
        </w:rPr>
      </w:pPr>
    </w:p>
    <w:p w:rsidR="00662ED2" w:rsidRPr="00FF42D0" w:rsidRDefault="00662ED2" w:rsidP="00662ED2">
      <w:pPr>
        <w:jc w:val="both"/>
        <w:rPr>
          <w:rFonts w:ascii="Arial Narrow" w:hAnsi="Arial Narrow" w:cs="Arial"/>
          <w:color w:val="000000"/>
        </w:rPr>
      </w:pPr>
    </w:p>
    <w:p w:rsidR="009840F1" w:rsidRPr="00FF42D0" w:rsidRDefault="003E044C">
      <w:pPr>
        <w:rPr>
          <w:rFonts w:ascii="Arial Narrow" w:hAnsi="Arial Narrow" w:cs="Arial"/>
        </w:rPr>
      </w:pPr>
    </w:p>
    <w:p w:rsidR="00662ED2" w:rsidRPr="00FF42D0" w:rsidRDefault="00662ED2">
      <w:pPr>
        <w:rPr>
          <w:rFonts w:ascii="Arial Narrow" w:hAnsi="Arial Narrow" w:cs="Arial"/>
        </w:rPr>
      </w:pPr>
    </w:p>
    <w:sectPr w:rsidR="00662ED2" w:rsidRPr="00FF42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4C" w:rsidRDefault="003E044C" w:rsidP="00D87D6F">
      <w:r>
        <w:separator/>
      </w:r>
    </w:p>
  </w:endnote>
  <w:endnote w:type="continuationSeparator" w:id="0">
    <w:p w:rsidR="003E044C" w:rsidRDefault="003E044C" w:rsidP="00D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948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D6F" w:rsidRDefault="00D87D6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7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D6F" w:rsidRDefault="00D87D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4C" w:rsidRDefault="003E044C" w:rsidP="00D87D6F">
      <w:r>
        <w:separator/>
      </w:r>
    </w:p>
  </w:footnote>
  <w:footnote w:type="continuationSeparator" w:id="0">
    <w:p w:rsidR="003E044C" w:rsidRDefault="003E044C" w:rsidP="00D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547"/>
    <w:multiLevelType w:val="hybridMultilevel"/>
    <w:tmpl w:val="C364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E7F07"/>
    <w:multiLevelType w:val="hybridMultilevel"/>
    <w:tmpl w:val="F626D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C7909"/>
    <w:multiLevelType w:val="hybridMultilevel"/>
    <w:tmpl w:val="2EDE6576"/>
    <w:lvl w:ilvl="0" w:tplc="DDE2A70E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2"/>
    <w:rsid w:val="00080ADD"/>
    <w:rsid w:val="0013749F"/>
    <w:rsid w:val="001650CC"/>
    <w:rsid w:val="001B675F"/>
    <w:rsid w:val="001C76B0"/>
    <w:rsid w:val="00240C15"/>
    <w:rsid w:val="003E044C"/>
    <w:rsid w:val="00476FB8"/>
    <w:rsid w:val="00662ED2"/>
    <w:rsid w:val="007937CF"/>
    <w:rsid w:val="0081130B"/>
    <w:rsid w:val="009F3838"/>
    <w:rsid w:val="00AA174F"/>
    <w:rsid w:val="00AD11B6"/>
    <w:rsid w:val="00B11C02"/>
    <w:rsid w:val="00BF1B9C"/>
    <w:rsid w:val="00D04CA9"/>
    <w:rsid w:val="00D87D6F"/>
    <w:rsid w:val="00DF5849"/>
    <w:rsid w:val="00E60F8A"/>
    <w:rsid w:val="00E65ABD"/>
    <w:rsid w:val="00F26369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D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2E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ED2"/>
    <w:rPr>
      <w:rFonts w:ascii="Tahoma" w:eastAsia="MS Mincho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662ED2"/>
    <w:pPr>
      <w:ind w:left="720"/>
      <w:contextualSpacing/>
    </w:pPr>
  </w:style>
  <w:style w:type="paragraph" w:customStyle="1" w:styleId="yazi">
    <w:name w:val="yazi"/>
    <w:basedOn w:val="Normal"/>
    <w:rsid w:val="0081130B"/>
    <w:pPr>
      <w:spacing w:before="100" w:beforeAutospacing="1" w:after="100" w:afterAutospacing="1"/>
      <w:ind w:left="75" w:right="75"/>
      <w:jc w:val="both"/>
    </w:pPr>
    <w:rPr>
      <w:rFonts w:ascii="Verdana" w:eastAsia="Times New Roman" w:hAnsi="Verdana"/>
      <w:color w:val="000000"/>
      <w:sz w:val="18"/>
      <w:szCs w:val="18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D87D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7D6F"/>
    <w:rPr>
      <w:rFonts w:ascii="Cambria" w:eastAsia="MS Mincho" w:hAnsi="Cambria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87D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7D6F"/>
    <w:rPr>
      <w:rFonts w:ascii="Cambria" w:eastAsia="MS Mincho" w:hAnsi="Cambria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F26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D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2E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ED2"/>
    <w:rPr>
      <w:rFonts w:ascii="Tahoma" w:eastAsia="MS Mincho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662ED2"/>
    <w:pPr>
      <w:ind w:left="720"/>
      <w:contextualSpacing/>
    </w:pPr>
  </w:style>
  <w:style w:type="paragraph" w:customStyle="1" w:styleId="yazi">
    <w:name w:val="yazi"/>
    <w:basedOn w:val="Normal"/>
    <w:rsid w:val="0081130B"/>
    <w:pPr>
      <w:spacing w:before="100" w:beforeAutospacing="1" w:after="100" w:afterAutospacing="1"/>
      <w:ind w:left="75" w:right="75"/>
      <w:jc w:val="both"/>
    </w:pPr>
    <w:rPr>
      <w:rFonts w:ascii="Verdana" w:eastAsia="Times New Roman" w:hAnsi="Verdana"/>
      <w:color w:val="000000"/>
      <w:sz w:val="18"/>
      <w:szCs w:val="18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D87D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7D6F"/>
    <w:rPr>
      <w:rFonts w:ascii="Cambria" w:eastAsia="MS Mincho" w:hAnsi="Cambria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87D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7D6F"/>
    <w:rPr>
      <w:rFonts w:ascii="Cambria" w:eastAsia="MS Mincho" w:hAnsi="Cambria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F26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pc</cp:lastModifiedBy>
  <cp:revision>4</cp:revision>
  <cp:lastPrinted>2015-02-10T10:06:00Z</cp:lastPrinted>
  <dcterms:created xsi:type="dcterms:W3CDTF">2015-02-10T14:49:00Z</dcterms:created>
  <dcterms:modified xsi:type="dcterms:W3CDTF">2015-02-17T13:57:00Z</dcterms:modified>
</cp:coreProperties>
</file>